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D" w:rsidRDefault="0088713D" w:rsidP="00631A1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631A16" w:rsidRDefault="00631A16" w:rsidP="00D1197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2B4965"/>
          <w:kern w:val="36"/>
          <w:sz w:val="24"/>
          <w:szCs w:val="24"/>
          <w:lang w:eastAsia="ru-RU"/>
        </w:rPr>
      </w:pPr>
      <w:r w:rsidRPr="00631A1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52E6A9" wp14:editId="1A67A0B6">
            <wp:simplePos x="0" y="0"/>
            <wp:positionH relativeFrom="column">
              <wp:posOffset>-108585</wp:posOffset>
            </wp:positionH>
            <wp:positionV relativeFrom="paragraph">
              <wp:posOffset>0</wp:posOffset>
            </wp:positionV>
            <wp:extent cx="2980690" cy="2705100"/>
            <wp:effectExtent l="0" t="0" r="0" b="0"/>
            <wp:wrapSquare wrapText="bothSides"/>
            <wp:docPr id="1" name="Рисунок 1" descr="Картинки по запросу выставка журналов ра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выставка журналов ра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A16">
        <w:rPr>
          <w:rFonts w:ascii="Times New Roman" w:eastAsia="Times New Roman" w:hAnsi="Times New Roman" w:cs="Times New Roman"/>
          <w:b/>
          <w:bCs/>
          <w:color w:val="2B4965"/>
          <w:kern w:val="36"/>
          <w:sz w:val="24"/>
          <w:szCs w:val="24"/>
          <w:lang w:eastAsia="ru-RU"/>
        </w:rPr>
        <w:t>11 января 2018</w:t>
      </w:r>
    </w:p>
    <w:p w:rsidR="00D11977" w:rsidRDefault="00D11977" w:rsidP="00D1197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2B4965"/>
          <w:kern w:val="36"/>
          <w:sz w:val="24"/>
          <w:szCs w:val="24"/>
          <w:lang w:eastAsia="ru-RU"/>
        </w:rPr>
      </w:pPr>
    </w:p>
    <w:p w:rsidR="00D11977" w:rsidRDefault="00D11977" w:rsidP="00D11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965"/>
          <w:kern w:val="36"/>
          <w:sz w:val="24"/>
          <w:szCs w:val="24"/>
          <w:lang w:eastAsia="ru-RU"/>
        </w:rPr>
      </w:pPr>
      <w:r w:rsidRPr="00C24ED9">
        <w:rPr>
          <w:rFonts w:ascii="Times New Roman" w:eastAsia="Times New Roman" w:hAnsi="Times New Roman" w:cs="Times New Roman"/>
          <w:b/>
          <w:bCs/>
          <w:color w:val="2B4965"/>
          <w:kern w:val="36"/>
          <w:sz w:val="24"/>
          <w:szCs w:val="24"/>
          <w:lang w:eastAsia="ru-RU"/>
        </w:rPr>
        <w:t>Принято решение открыть свободный доступ к архивам журналов РАН</w:t>
      </w:r>
    </w:p>
    <w:p w:rsidR="00D11977" w:rsidRDefault="00D11977" w:rsidP="00D1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977" w:rsidRPr="00C24ED9" w:rsidRDefault="00D11977" w:rsidP="00D1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академия наук и ФГУП «Издательство «Наука» приняли решение открыть свободный доступ к архивам журналов РАН, включая номера журналов за 2017 год, выпуск которых по контракту с РАН осуществляло «Издательство «Наука». Бесплатный доступ к электронным версиям журналов РАН будет предоставляться на платформе Elibrary.ru и Libnauka.ru (электронная библиотека «Издательства «Наука»).</w:t>
      </w:r>
    </w:p>
    <w:p w:rsidR="00D11977" w:rsidRPr="00C24ED9" w:rsidRDefault="00D11977" w:rsidP="00D1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режим доступа к текущим выпускам журналов РАН будет определен позднее Российской академией наук и компанией - победителем конкурса/электронного аукциона на оказание услуг по изданию журналов РАН в 2018 году, проводимым в соответствии с Федеральным законом от 05.04.2013 №</w:t>
      </w:r>
      <w:bookmarkStart w:id="0" w:name="_GoBack"/>
      <w:bookmarkEnd w:id="0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11977" w:rsidRPr="00C24ED9" w:rsidRDefault="00D11977" w:rsidP="00D1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Журналы РАН, по мнению </w:t>
      </w:r>
      <w:proofErr w:type="gramStart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proofErr w:type="gramEnd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сообщества, читателей и авторов, являются одними из лучших в России, большинство из них индексируется в наиболее авторитетной международной библиографической базе данных </w:t>
      </w:r>
      <w:proofErr w:type="spellStart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имеют международный </w:t>
      </w:r>
      <w:proofErr w:type="spellStart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импакт</w:t>
      </w:r>
      <w:proofErr w:type="spellEnd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-фактор и индекс цитирования JCR (</w:t>
      </w:r>
      <w:proofErr w:type="spellStart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Journal</w:t>
      </w:r>
      <w:proofErr w:type="spellEnd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Citation</w:t>
      </w:r>
      <w:proofErr w:type="spellEnd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Report</w:t>
      </w:r>
      <w:proofErr w:type="spellEnd"/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1977" w:rsidRPr="00631A16" w:rsidRDefault="00D11977" w:rsidP="00D119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B4965"/>
          <w:kern w:val="36"/>
          <w:sz w:val="24"/>
          <w:szCs w:val="24"/>
          <w:lang w:eastAsia="ru-RU"/>
        </w:rPr>
      </w:pPr>
      <w:r w:rsidRPr="00C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Выражаем уверенность, что возможность доступа к журналам РАН, будет способствовать росту эффективности деятельности российских ученых, научных организаций, федеральных и исследовательских университетов, продвижению результатов отечественных научных исследований и их интеграции в мировое информационное пространство.</w:t>
      </w:r>
    </w:p>
    <w:p w:rsidR="003D0AAE" w:rsidRDefault="003D0AAE"/>
    <w:sectPr w:rsidR="003D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D9"/>
    <w:rsid w:val="003D0AAE"/>
    <w:rsid w:val="00631A16"/>
    <w:rsid w:val="0088713D"/>
    <w:rsid w:val="00C24ED9"/>
    <w:rsid w:val="00D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ED9"/>
    <w:pPr>
      <w:spacing w:before="225" w:after="225" w:line="420" w:lineRule="atLeast"/>
      <w:outlineLvl w:val="0"/>
    </w:pPr>
    <w:rPr>
      <w:rFonts w:ascii="Times New Roman" w:eastAsia="Times New Roman" w:hAnsi="Times New Roman" w:cs="Times New Roman"/>
      <w:b/>
      <w:bCs/>
      <w:color w:val="2B4965"/>
      <w:kern w:val="36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D9"/>
    <w:rPr>
      <w:rFonts w:ascii="Times New Roman" w:eastAsia="Times New Roman" w:hAnsi="Times New Roman" w:cs="Times New Roman"/>
      <w:b/>
      <w:bCs/>
      <w:color w:val="2B4965"/>
      <w:kern w:val="36"/>
      <w:sz w:val="32"/>
      <w:szCs w:val="32"/>
      <w:u w:val="single"/>
      <w:lang w:eastAsia="ru-RU"/>
    </w:rPr>
  </w:style>
  <w:style w:type="paragraph" w:styleId="a3">
    <w:name w:val="Normal (Web)"/>
    <w:basedOn w:val="a"/>
    <w:uiPriority w:val="99"/>
    <w:unhideWhenUsed/>
    <w:rsid w:val="00C24ED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1">
    <w:name w:val="newsdate1"/>
    <w:basedOn w:val="a0"/>
    <w:rsid w:val="00C24ED9"/>
    <w:rPr>
      <w:color w:val="666666"/>
    </w:rPr>
  </w:style>
  <w:style w:type="paragraph" w:styleId="a4">
    <w:name w:val="Balloon Text"/>
    <w:basedOn w:val="a"/>
    <w:link w:val="a5"/>
    <w:uiPriority w:val="99"/>
    <w:semiHidden/>
    <w:unhideWhenUsed/>
    <w:rsid w:val="006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ED9"/>
    <w:pPr>
      <w:spacing w:before="225" w:after="225" w:line="420" w:lineRule="atLeast"/>
      <w:outlineLvl w:val="0"/>
    </w:pPr>
    <w:rPr>
      <w:rFonts w:ascii="Times New Roman" w:eastAsia="Times New Roman" w:hAnsi="Times New Roman" w:cs="Times New Roman"/>
      <w:b/>
      <w:bCs/>
      <w:color w:val="2B4965"/>
      <w:kern w:val="36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D9"/>
    <w:rPr>
      <w:rFonts w:ascii="Times New Roman" w:eastAsia="Times New Roman" w:hAnsi="Times New Roman" w:cs="Times New Roman"/>
      <w:b/>
      <w:bCs/>
      <w:color w:val="2B4965"/>
      <w:kern w:val="36"/>
      <w:sz w:val="32"/>
      <w:szCs w:val="32"/>
      <w:u w:val="single"/>
      <w:lang w:eastAsia="ru-RU"/>
    </w:rPr>
  </w:style>
  <w:style w:type="paragraph" w:styleId="a3">
    <w:name w:val="Normal (Web)"/>
    <w:basedOn w:val="a"/>
    <w:uiPriority w:val="99"/>
    <w:unhideWhenUsed/>
    <w:rsid w:val="00C24ED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1">
    <w:name w:val="newsdate1"/>
    <w:basedOn w:val="a0"/>
    <w:rsid w:val="00C24ED9"/>
    <w:rPr>
      <w:color w:val="666666"/>
    </w:rPr>
  </w:style>
  <w:style w:type="paragraph" w:styleId="a4">
    <w:name w:val="Balloon Text"/>
    <w:basedOn w:val="a"/>
    <w:link w:val="a5"/>
    <w:uiPriority w:val="99"/>
    <w:semiHidden/>
    <w:unhideWhenUsed/>
    <w:rsid w:val="006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267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425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ahUKEwiQtLnHttHYAhWqHJoKHbPTDYkQjRwIBw&amp;url=http%3A%2F%2Fwww.lib05.ru%2Fnews%2Fvystavka-k-yubileyu-zhurnala-vestnik-moskovskogo-universiteta&amp;psig=AOvVaw1lTZW1_KHChjmZ2opdRc0W&amp;ust=15158121550703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Принято решение открыть свободный доступ к архивам журналов РАН</vt:lpstr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4</cp:revision>
  <dcterms:created xsi:type="dcterms:W3CDTF">2018-01-12T02:45:00Z</dcterms:created>
  <dcterms:modified xsi:type="dcterms:W3CDTF">2018-01-12T02:56:00Z</dcterms:modified>
</cp:coreProperties>
</file>