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CE" w:rsidRDefault="001C67CE" w:rsidP="001C67CE">
      <w:pPr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93636"/>
          <w:kern w:val="36"/>
          <w:sz w:val="24"/>
          <w:szCs w:val="24"/>
          <w:lang w:eastAsia="ru-RU"/>
        </w:rPr>
      </w:pPr>
      <w:r w:rsidRPr="001C67CE">
        <w:rPr>
          <w:rFonts w:ascii="Times New Roman" w:eastAsia="Times New Roman" w:hAnsi="Times New Roman" w:cs="Times New Roman"/>
          <w:noProof/>
          <w:color w:val="3936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78EC1A" wp14:editId="3D067F42">
            <wp:simplePos x="0" y="0"/>
            <wp:positionH relativeFrom="column">
              <wp:posOffset>-73660</wp:posOffset>
            </wp:positionH>
            <wp:positionV relativeFrom="paragraph">
              <wp:posOffset>36830</wp:posOffset>
            </wp:positionV>
            <wp:extent cx="2859405" cy="1654175"/>
            <wp:effectExtent l="0" t="0" r="0" b="3175"/>
            <wp:wrapSquare wrapText="bothSides"/>
            <wp:docPr id="1" name="Рисунок 1" descr=" Самара претендует на создание научно-образовательного центра мирового уровня Участники проекта определятся по итогам конкурс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Самара претендует на создание научно-образовательного центра мирового уровня Участники проекта определятся по итогам конкурс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CE">
        <w:rPr>
          <w:rFonts w:ascii="Times New Roman" w:eastAsia="Times New Roman" w:hAnsi="Times New Roman" w:cs="Times New Roman"/>
          <w:b/>
          <w:bCs/>
          <w:color w:val="393636"/>
          <w:kern w:val="36"/>
          <w:sz w:val="24"/>
          <w:szCs w:val="24"/>
          <w:lang w:eastAsia="ru-RU"/>
        </w:rPr>
        <w:t>5 октября 2018</w:t>
      </w:r>
    </w:p>
    <w:p w:rsidR="001C67CE" w:rsidRPr="001C67CE" w:rsidRDefault="001C67CE" w:rsidP="001C67CE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93636"/>
          <w:kern w:val="36"/>
          <w:sz w:val="24"/>
          <w:szCs w:val="24"/>
          <w:lang w:eastAsia="ru-RU"/>
        </w:rPr>
      </w:pPr>
    </w:p>
    <w:p w:rsidR="00241B03" w:rsidRPr="00241B03" w:rsidRDefault="001C67CE" w:rsidP="001C67CE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9363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636"/>
          <w:kern w:val="36"/>
          <w:sz w:val="24"/>
          <w:szCs w:val="24"/>
          <w:lang w:eastAsia="ru-RU"/>
        </w:rPr>
        <w:t xml:space="preserve">Самара </w:t>
      </w:r>
      <w:r w:rsidR="00241B03" w:rsidRPr="00241B03">
        <w:rPr>
          <w:rFonts w:ascii="Times New Roman" w:eastAsia="Times New Roman" w:hAnsi="Times New Roman" w:cs="Times New Roman"/>
          <w:b/>
          <w:bCs/>
          <w:color w:val="393636"/>
          <w:kern w:val="36"/>
          <w:sz w:val="24"/>
          <w:szCs w:val="24"/>
          <w:lang w:eastAsia="ru-RU"/>
        </w:rPr>
        <w:t xml:space="preserve">претендует на создание научно-образовательного центра мирового уровня </w:t>
      </w:r>
    </w:p>
    <w:p w:rsidR="00241B03" w:rsidRPr="00241B03" w:rsidRDefault="00241B03" w:rsidP="001C67C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</w:p>
    <w:p w:rsidR="001C67CE" w:rsidRDefault="00241B03" w:rsidP="001C67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 xml:space="preserve">В среду, 3 октября, Губернатор Самарской области </w:t>
      </w:r>
      <w:r w:rsidRPr="001C67CE">
        <w:rPr>
          <w:rFonts w:ascii="Times New Roman" w:eastAsia="Times New Roman" w:hAnsi="Times New Roman" w:cs="Times New Roman"/>
          <w:b/>
          <w:bCs/>
          <w:color w:val="393636"/>
          <w:sz w:val="24"/>
          <w:szCs w:val="24"/>
          <w:lang w:eastAsia="ru-RU"/>
        </w:rPr>
        <w:t>Дмитрий Азаров</w:t>
      </w:r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 xml:space="preserve"> с рабочим визитом находился в Москве. Глава региона провел ряд встреч с руководителями федеральных ведомств. В частности, вопросы развития высшей школы региона обсуждались на встрече с Министром науки и высшего образования Российской Федерации </w:t>
      </w:r>
      <w:r w:rsidRPr="001C67CE">
        <w:rPr>
          <w:rFonts w:ascii="Times New Roman" w:eastAsia="Times New Roman" w:hAnsi="Times New Roman" w:cs="Times New Roman"/>
          <w:b/>
          <w:bCs/>
          <w:color w:val="393636"/>
          <w:sz w:val="24"/>
          <w:szCs w:val="24"/>
          <w:lang w:eastAsia="ru-RU"/>
        </w:rPr>
        <w:t xml:space="preserve">Михаилом </w:t>
      </w:r>
      <w:proofErr w:type="spellStart"/>
      <w:r w:rsidRPr="001C67CE">
        <w:rPr>
          <w:rFonts w:ascii="Times New Roman" w:eastAsia="Times New Roman" w:hAnsi="Times New Roman" w:cs="Times New Roman"/>
          <w:b/>
          <w:bCs/>
          <w:color w:val="393636"/>
          <w:sz w:val="24"/>
          <w:szCs w:val="24"/>
          <w:lang w:eastAsia="ru-RU"/>
        </w:rPr>
        <w:t>Котюковым</w:t>
      </w:r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.</w:t>
      </w:r>
      <w:proofErr w:type="spellEnd"/>
    </w:p>
    <w:p w:rsidR="001C67CE" w:rsidRDefault="00241B03" w:rsidP="001C67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Стороны рассмотрели перспективы участия Самарской области в реализации национального проекта «Наука», целями которого должны стать модернизация отрасли, развитие передовой исследовательской инфраструктуры и поддержка молодых учёных и исследователей.</w:t>
      </w:r>
      <w:r w:rsidR="001C67CE"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 xml:space="preserve"> </w:t>
      </w:r>
    </w:p>
    <w:p w:rsidR="001C67CE" w:rsidRDefault="00241B03" w:rsidP="001C67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  <w:bookmarkStart w:id="0" w:name="_GoBack"/>
      <w:bookmarkEnd w:id="0"/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Важнейшим вопросом встречи стала возможность создания в регионе одного из 15 научно-образовательных центров (НОЦ). Участники проекта, в основе которого предполагается кооперация вузов с предприятиями реального сектора экономики, определятся по итогам конкурса.</w:t>
      </w:r>
    </w:p>
    <w:p w:rsidR="001C67CE" w:rsidRDefault="00241B03" w:rsidP="001C67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Напомним, регион уже ведет подготовку к конкурсу: о перспективах включения в проект говорилось на встрече Губернатора с депутатами Государственной Думы РФ.</w:t>
      </w:r>
      <w:r w:rsidR="001C67CE"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 xml:space="preserve"> </w:t>
      </w:r>
    </w:p>
    <w:p w:rsidR="001C67CE" w:rsidRDefault="00241B03" w:rsidP="001C67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«Это важнейшее направление. В своём послании Президент Владимир Владимирович Путин назвал ряд городов, где развивается наука, и Самарская область прозвучала в том числе, определенные преференции у нас есть», – отметил Дмитрий Азаров.</w:t>
      </w:r>
    </w:p>
    <w:p w:rsidR="001C67CE" w:rsidRDefault="00241B03" w:rsidP="001C67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 xml:space="preserve">Также этот вопрос обсуждался на Совете ректоров. Напомним, в регионе действует мощный научно-образовательный кластер, в который входит Самарский университет, Самарский государственный технический университет, Самарский государственный медицинский университет. Вузы ведут совместную работу в решении вопросов образовательной, научной и инновационной деятельности. </w:t>
      </w:r>
      <w:proofErr w:type="gramStart"/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В области налажено взаимодействие университетов с предприятиями реального сектора экономики – АО «РКЦ «Прогресс», ПАО «Кузнецов», АО «Авиаагрегат», ПАО «АвтоВАЗ», АО «</w:t>
      </w:r>
      <w:proofErr w:type="spellStart"/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Самаранефтегаз</w:t>
      </w:r>
      <w:proofErr w:type="spellEnd"/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», АО «Электрощит – Самара».</w:t>
      </w:r>
      <w:proofErr w:type="gramEnd"/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 xml:space="preserve"> Высшие учебные заведения активно сотрудничают с университетами других регионов и крупнейшими мировыми научно-образовательными организациями.</w:t>
      </w:r>
    </w:p>
    <w:p w:rsidR="00241B03" w:rsidRPr="00241B03" w:rsidRDefault="00241B03" w:rsidP="001C67C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</w:pPr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 xml:space="preserve">Также на встрече шла речь о развитии вузов Самарской области – модернизации образовательной базы, внедрении современных технологий, создании новых центров инноваций, поддержке приоритетных для региона отраслей, сообщает пресс-служба </w:t>
      </w:r>
      <w:proofErr w:type="spellStart"/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облправительства</w:t>
      </w:r>
      <w:proofErr w:type="spellEnd"/>
      <w:r w:rsidRPr="00241B03">
        <w:rPr>
          <w:rFonts w:ascii="Times New Roman" w:eastAsia="Times New Roman" w:hAnsi="Times New Roman" w:cs="Times New Roman"/>
          <w:color w:val="393636"/>
          <w:sz w:val="24"/>
          <w:szCs w:val="24"/>
          <w:lang w:eastAsia="ru-RU"/>
        </w:rPr>
        <w:t>.</w:t>
      </w:r>
    </w:p>
    <w:p w:rsidR="00CD617D" w:rsidRPr="001C67CE" w:rsidRDefault="00CD617D">
      <w:pPr>
        <w:rPr>
          <w:rFonts w:ascii="Times New Roman" w:hAnsi="Times New Roman" w:cs="Times New Roman"/>
          <w:sz w:val="24"/>
          <w:szCs w:val="24"/>
        </w:rPr>
      </w:pPr>
    </w:p>
    <w:sectPr w:rsidR="00CD617D" w:rsidRPr="001C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3"/>
    <w:rsid w:val="001C67CE"/>
    <w:rsid w:val="00241B03"/>
    <w:rsid w:val="00C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B0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1B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B0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1B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408">
          <w:marLeft w:val="2"/>
          <w:marRight w:val="2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520">
              <w:marLeft w:val="-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330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536">
                      <w:marLeft w:val="-2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0265">
                          <w:marLeft w:val="24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30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014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6022">
                                  <w:marLeft w:val="15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401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Самара претендует на создание научно-образовательного центра мирового уровня </vt:lpstr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2</cp:revision>
  <dcterms:created xsi:type="dcterms:W3CDTF">2018-10-05T02:00:00Z</dcterms:created>
  <dcterms:modified xsi:type="dcterms:W3CDTF">2018-10-05T02:05:00Z</dcterms:modified>
</cp:coreProperties>
</file>